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46FB" w14:textId="6711DFF9" w:rsidR="000E57B9" w:rsidRPr="00C23F13" w:rsidRDefault="00C23F13" w:rsidP="00C23F13">
      <w:pPr>
        <w:spacing w:after="0"/>
        <w:ind w:left="-425"/>
        <w:rPr>
          <w:sz w:val="18"/>
          <w:szCs w:val="18"/>
        </w:rPr>
      </w:pPr>
      <w:r>
        <w:rPr>
          <w:sz w:val="18"/>
          <w:szCs w:val="18"/>
        </w:rPr>
        <w:br/>
      </w:r>
      <w:r w:rsidR="00AF1C4F" w:rsidRPr="00C23F13">
        <w:rPr>
          <w:sz w:val="18"/>
          <w:szCs w:val="18"/>
        </w:rPr>
        <w:t>A</w:t>
      </w:r>
      <w:r w:rsidR="000E57B9" w:rsidRPr="00C23F13">
        <w:rPr>
          <w:sz w:val="18"/>
          <w:szCs w:val="18"/>
        </w:rPr>
        <w:t>ll funeral directors are legally required to publish this Price List for a standardised set of products and services.  This is to help you think through your options and make choices, and to let you compare prices between different funeral directors (because prices can vary)</w:t>
      </w:r>
    </w:p>
    <w:p w14:paraId="139A7235" w14:textId="2FEA24F2" w:rsidR="00A6741B" w:rsidRPr="00AC47B0" w:rsidRDefault="00A6741B">
      <w:pPr>
        <w:rPr>
          <w:sz w:val="2"/>
          <w:szCs w:val="2"/>
        </w:rPr>
      </w:pPr>
    </w:p>
    <w:tbl>
      <w:tblPr>
        <w:tblStyle w:val="TableGrid"/>
        <w:tblW w:w="0" w:type="auto"/>
        <w:tblInd w:w="-431" w:type="dxa"/>
        <w:tblBorders>
          <w:insideH w:val="none" w:sz="0" w:space="0" w:color="auto"/>
          <w:insideV w:val="none" w:sz="0" w:space="0" w:color="auto"/>
        </w:tblBorders>
        <w:tblLook w:val="04A0" w:firstRow="1" w:lastRow="0" w:firstColumn="1" w:lastColumn="0" w:noHBand="0" w:noVBand="1"/>
      </w:tblPr>
      <w:tblGrid>
        <w:gridCol w:w="5388"/>
        <w:gridCol w:w="1842"/>
        <w:gridCol w:w="1973"/>
      </w:tblGrid>
      <w:tr w:rsidR="00A15DBC" w14:paraId="2CC49E6E" w14:textId="77777777" w:rsidTr="00A15DBC">
        <w:tc>
          <w:tcPr>
            <w:tcW w:w="7230" w:type="dxa"/>
            <w:gridSpan w:val="2"/>
          </w:tcPr>
          <w:p w14:paraId="02780A0F" w14:textId="77777777" w:rsidR="00A15DBC" w:rsidRDefault="00A15DBC" w:rsidP="00AA5359"/>
        </w:tc>
        <w:tc>
          <w:tcPr>
            <w:tcW w:w="1973" w:type="dxa"/>
          </w:tcPr>
          <w:p w14:paraId="5226923A" w14:textId="77777777" w:rsidR="00A15DBC" w:rsidRDefault="00A15DBC" w:rsidP="00A15DBC">
            <w:pPr>
              <w:jc w:val="right"/>
            </w:pPr>
          </w:p>
        </w:tc>
      </w:tr>
      <w:tr w:rsidR="00A15DBC" w14:paraId="292A350F" w14:textId="77777777" w:rsidTr="00A15DBC">
        <w:tc>
          <w:tcPr>
            <w:tcW w:w="7230" w:type="dxa"/>
            <w:gridSpan w:val="2"/>
          </w:tcPr>
          <w:p w14:paraId="6094AF8C" w14:textId="27C92435" w:rsidR="00A15DBC" w:rsidRDefault="00A15DBC" w:rsidP="00AA5359">
            <w:r>
              <w:t>Executive Limousine</w:t>
            </w:r>
          </w:p>
        </w:tc>
        <w:tc>
          <w:tcPr>
            <w:tcW w:w="1973" w:type="dxa"/>
          </w:tcPr>
          <w:p w14:paraId="431F7722" w14:textId="0416C868" w:rsidR="00A15DBC" w:rsidRDefault="00A15DBC" w:rsidP="00A15DBC">
            <w:pPr>
              <w:jc w:val="right"/>
            </w:pPr>
            <w:r>
              <w:t>£</w:t>
            </w:r>
            <w:r w:rsidR="00C256BD">
              <w:t>2</w:t>
            </w:r>
            <w:r w:rsidR="00DB513C">
              <w:t>95</w:t>
            </w:r>
            <w:r>
              <w:t>.00</w:t>
            </w:r>
          </w:p>
        </w:tc>
      </w:tr>
      <w:tr w:rsidR="007B0149" w14:paraId="7CFE4AD8" w14:textId="77777777" w:rsidTr="00A15DBC">
        <w:tc>
          <w:tcPr>
            <w:tcW w:w="7230" w:type="dxa"/>
            <w:gridSpan w:val="2"/>
          </w:tcPr>
          <w:p w14:paraId="534254E4" w14:textId="77777777" w:rsidR="007B0149" w:rsidRPr="007B0149" w:rsidRDefault="007B0149" w:rsidP="007B0149">
            <w:pPr>
              <w:rPr>
                <w:sz w:val="10"/>
                <w:szCs w:val="10"/>
              </w:rPr>
            </w:pPr>
          </w:p>
        </w:tc>
        <w:tc>
          <w:tcPr>
            <w:tcW w:w="1973" w:type="dxa"/>
          </w:tcPr>
          <w:p w14:paraId="32BFA3DE" w14:textId="77777777" w:rsidR="007B0149" w:rsidRPr="007B0149" w:rsidRDefault="007B0149" w:rsidP="007B0149">
            <w:pPr>
              <w:jc w:val="right"/>
              <w:rPr>
                <w:sz w:val="10"/>
                <w:szCs w:val="10"/>
              </w:rPr>
            </w:pPr>
          </w:p>
        </w:tc>
      </w:tr>
      <w:tr w:rsidR="007B0149" w14:paraId="77A1123F" w14:textId="77777777" w:rsidTr="00A15DBC">
        <w:tc>
          <w:tcPr>
            <w:tcW w:w="7230" w:type="dxa"/>
            <w:gridSpan w:val="2"/>
          </w:tcPr>
          <w:p w14:paraId="428A4072" w14:textId="1AD4577A" w:rsidR="007B0149" w:rsidRDefault="007B0149" w:rsidP="007B0149">
            <w:r>
              <w:t>Coffins from</w:t>
            </w:r>
          </w:p>
        </w:tc>
        <w:tc>
          <w:tcPr>
            <w:tcW w:w="1973" w:type="dxa"/>
          </w:tcPr>
          <w:p w14:paraId="4CD7388B" w14:textId="6B554D56" w:rsidR="007B0149" w:rsidRDefault="007B0149" w:rsidP="007B0149">
            <w:pPr>
              <w:jc w:val="right"/>
            </w:pPr>
            <w:r>
              <w:t>£</w:t>
            </w:r>
            <w:r w:rsidR="00DB513C">
              <w:t>3</w:t>
            </w:r>
            <w:r w:rsidR="002F183C">
              <w:t>75</w:t>
            </w:r>
            <w:r>
              <w:t>.00</w:t>
            </w:r>
          </w:p>
        </w:tc>
      </w:tr>
      <w:tr w:rsidR="007B0149" w14:paraId="56561FA4" w14:textId="77777777" w:rsidTr="00A15DBC">
        <w:tc>
          <w:tcPr>
            <w:tcW w:w="7230" w:type="dxa"/>
            <w:gridSpan w:val="2"/>
          </w:tcPr>
          <w:p w14:paraId="08A8B253" w14:textId="77777777" w:rsidR="007B0149" w:rsidRPr="007B0149" w:rsidRDefault="007B0149" w:rsidP="007B0149">
            <w:pPr>
              <w:rPr>
                <w:sz w:val="10"/>
                <w:szCs w:val="10"/>
              </w:rPr>
            </w:pPr>
          </w:p>
        </w:tc>
        <w:tc>
          <w:tcPr>
            <w:tcW w:w="1973" w:type="dxa"/>
          </w:tcPr>
          <w:p w14:paraId="4ACDDAF7" w14:textId="77777777" w:rsidR="007B0149" w:rsidRPr="007B0149" w:rsidRDefault="007B0149" w:rsidP="007B0149">
            <w:pPr>
              <w:jc w:val="right"/>
              <w:rPr>
                <w:sz w:val="10"/>
                <w:szCs w:val="10"/>
              </w:rPr>
            </w:pPr>
          </w:p>
        </w:tc>
      </w:tr>
      <w:tr w:rsidR="007B0149" w14:paraId="4C123AEA" w14:textId="77777777" w:rsidTr="00A15DBC">
        <w:tc>
          <w:tcPr>
            <w:tcW w:w="7230" w:type="dxa"/>
            <w:gridSpan w:val="2"/>
          </w:tcPr>
          <w:p w14:paraId="3BA99800" w14:textId="603CFA25" w:rsidR="007B0149" w:rsidRDefault="007B0149" w:rsidP="007B0149">
            <w:r>
              <w:t>Ashes caskets from</w:t>
            </w:r>
          </w:p>
        </w:tc>
        <w:tc>
          <w:tcPr>
            <w:tcW w:w="1973" w:type="dxa"/>
          </w:tcPr>
          <w:p w14:paraId="74390F70" w14:textId="79185330" w:rsidR="007B0149" w:rsidRDefault="007B0149" w:rsidP="007B0149">
            <w:pPr>
              <w:jc w:val="right"/>
            </w:pPr>
            <w:r>
              <w:t>£</w:t>
            </w:r>
            <w:r w:rsidR="00DB513C">
              <w:t>75</w:t>
            </w:r>
            <w:r w:rsidR="00C256BD">
              <w:t>.00</w:t>
            </w:r>
          </w:p>
        </w:tc>
      </w:tr>
      <w:tr w:rsidR="007B0149" w14:paraId="3B6E06DF" w14:textId="77777777" w:rsidTr="00A15DBC">
        <w:tc>
          <w:tcPr>
            <w:tcW w:w="7230" w:type="dxa"/>
            <w:gridSpan w:val="2"/>
          </w:tcPr>
          <w:p w14:paraId="3F8362C4" w14:textId="77777777" w:rsidR="007B0149" w:rsidRPr="00383A5D" w:rsidRDefault="007B0149" w:rsidP="007B0149">
            <w:pPr>
              <w:rPr>
                <w:sz w:val="10"/>
                <w:szCs w:val="10"/>
              </w:rPr>
            </w:pPr>
          </w:p>
        </w:tc>
        <w:tc>
          <w:tcPr>
            <w:tcW w:w="1973" w:type="dxa"/>
          </w:tcPr>
          <w:p w14:paraId="2E70E0D5" w14:textId="77777777" w:rsidR="007B0149" w:rsidRPr="00383A5D" w:rsidRDefault="007B0149" w:rsidP="007B0149">
            <w:pPr>
              <w:jc w:val="right"/>
              <w:rPr>
                <w:sz w:val="10"/>
                <w:szCs w:val="10"/>
              </w:rPr>
            </w:pPr>
          </w:p>
        </w:tc>
      </w:tr>
      <w:tr w:rsidR="007B0149" w14:paraId="3FF1B0BD" w14:textId="77777777" w:rsidTr="00A15DBC">
        <w:tc>
          <w:tcPr>
            <w:tcW w:w="7230" w:type="dxa"/>
            <w:gridSpan w:val="2"/>
          </w:tcPr>
          <w:p w14:paraId="21D4D393" w14:textId="30194195" w:rsidR="007B0149" w:rsidRDefault="007B0149" w:rsidP="007B0149">
            <w:r>
              <w:t>Scatter tubes from</w:t>
            </w:r>
          </w:p>
        </w:tc>
        <w:tc>
          <w:tcPr>
            <w:tcW w:w="1973" w:type="dxa"/>
          </w:tcPr>
          <w:p w14:paraId="7CC580F8" w14:textId="0FC6C80C" w:rsidR="007B0149" w:rsidRDefault="007B0149" w:rsidP="007B0149">
            <w:pPr>
              <w:jc w:val="right"/>
            </w:pPr>
            <w:r>
              <w:t>£</w:t>
            </w:r>
            <w:r w:rsidR="00DB513C">
              <w:t>35</w:t>
            </w:r>
            <w:r>
              <w:t>.00</w:t>
            </w:r>
          </w:p>
        </w:tc>
      </w:tr>
      <w:tr w:rsidR="007B0149" w14:paraId="6A6634CF" w14:textId="77777777" w:rsidTr="00A15DBC">
        <w:tc>
          <w:tcPr>
            <w:tcW w:w="7230" w:type="dxa"/>
            <w:gridSpan w:val="2"/>
          </w:tcPr>
          <w:p w14:paraId="3009BBD0" w14:textId="77777777" w:rsidR="007B0149" w:rsidRPr="00383A5D" w:rsidRDefault="007B0149" w:rsidP="007B0149">
            <w:pPr>
              <w:rPr>
                <w:sz w:val="10"/>
                <w:szCs w:val="10"/>
              </w:rPr>
            </w:pPr>
          </w:p>
        </w:tc>
        <w:tc>
          <w:tcPr>
            <w:tcW w:w="1973" w:type="dxa"/>
          </w:tcPr>
          <w:p w14:paraId="0076D8C2" w14:textId="77777777" w:rsidR="007B0149" w:rsidRPr="00383A5D" w:rsidRDefault="007B0149" w:rsidP="007B0149">
            <w:pPr>
              <w:jc w:val="right"/>
              <w:rPr>
                <w:sz w:val="10"/>
                <w:szCs w:val="10"/>
              </w:rPr>
            </w:pPr>
          </w:p>
        </w:tc>
      </w:tr>
      <w:tr w:rsidR="007B0149" w14:paraId="7B3A8C54" w14:textId="77777777" w:rsidTr="00A15DBC">
        <w:tc>
          <w:tcPr>
            <w:tcW w:w="7230" w:type="dxa"/>
            <w:gridSpan w:val="2"/>
          </w:tcPr>
          <w:p w14:paraId="3A08A4D8" w14:textId="2FCD83F5" w:rsidR="007B0149" w:rsidRDefault="007B0149" w:rsidP="007B0149">
            <w:r>
              <w:t>Horse drawn Hearse from</w:t>
            </w:r>
          </w:p>
        </w:tc>
        <w:tc>
          <w:tcPr>
            <w:tcW w:w="1973" w:type="dxa"/>
          </w:tcPr>
          <w:p w14:paraId="78A8B527" w14:textId="79CE7E9C" w:rsidR="007B0149" w:rsidRDefault="007B0149" w:rsidP="007B0149">
            <w:pPr>
              <w:jc w:val="right"/>
            </w:pPr>
            <w:r>
              <w:t>£995.00</w:t>
            </w:r>
          </w:p>
        </w:tc>
      </w:tr>
      <w:tr w:rsidR="007B0149" w14:paraId="03E586D2" w14:textId="77777777" w:rsidTr="00A15DBC">
        <w:tc>
          <w:tcPr>
            <w:tcW w:w="7230" w:type="dxa"/>
            <w:gridSpan w:val="2"/>
          </w:tcPr>
          <w:p w14:paraId="78F85A61" w14:textId="77777777" w:rsidR="007B0149" w:rsidRPr="00383A5D" w:rsidRDefault="007B0149" w:rsidP="007B0149">
            <w:pPr>
              <w:rPr>
                <w:sz w:val="10"/>
                <w:szCs w:val="10"/>
              </w:rPr>
            </w:pPr>
          </w:p>
        </w:tc>
        <w:tc>
          <w:tcPr>
            <w:tcW w:w="1973" w:type="dxa"/>
          </w:tcPr>
          <w:p w14:paraId="6AB02E1A" w14:textId="77777777" w:rsidR="007B0149" w:rsidRPr="00383A5D" w:rsidRDefault="007B0149" w:rsidP="007B0149">
            <w:pPr>
              <w:jc w:val="right"/>
              <w:rPr>
                <w:sz w:val="10"/>
                <w:szCs w:val="10"/>
              </w:rPr>
            </w:pPr>
          </w:p>
        </w:tc>
      </w:tr>
      <w:tr w:rsidR="007B0149" w14:paraId="69024DB1" w14:textId="77777777" w:rsidTr="00A15DBC">
        <w:tc>
          <w:tcPr>
            <w:tcW w:w="7230" w:type="dxa"/>
            <w:gridSpan w:val="2"/>
          </w:tcPr>
          <w:p w14:paraId="4835DD79" w14:textId="060A8F67" w:rsidR="007B0149" w:rsidRDefault="007B0149" w:rsidP="007B0149">
            <w:r>
              <w:t>Motorcycle Hearse</w:t>
            </w:r>
          </w:p>
        </w:tc>
        <w:tc>
          <w:tcPr>
            <w:tcW w:w="1973" w:type="dxa"/>
          </w:tcPr>
          <w:p w14:paraId="557E4AA4" w14:textId="45C34E77" w:rsidR="007B0149" w:rsidRDefault="007B0149" w:rsidP="007B0149">
            <w:pPr>
              <w:jc w:val="right"/>
            </w:pPr>
            <w:r>
              <w:t>Price on Request</w:t>
            </w:r>
          </w:p>
        </w:tc>
      </w:tr>
      <w:tr w:rsidR="007B0149" w14:paraId="3E83FA9E" w14:textId="77777777" w:rsidTr="00A15DBC">
        <w:tc>
          <w:tcPr>
            <w:tcW w:w="7230" w:type="dxa"/>
            <w:gridSpan w:val="2"/>
          </w:tcPr>
          <w:p w14:paraId="197DC094" w14:textId="77777777" w:rsidR="007B0149" w:rsidRPr="00383A5D" w:rsidRDefault="007B0149" w:rsidP="007B0149">
            <w:pPr>
              <w:rPr>
                <w:sz w:val="10"/>
                <w:szCs w:val="10"/>
              </w:rPr>
            </w:pPr>
          </w:p>
        </w:tc>
        <w:tc>
          <w:tcPr>
            <w:tcW w:w="1973" w:type="dxa"/>
          </w:tcPr>
          <w:p w14:paraId="0851A06C" w14:textId="77777777" w:rsidR="007B0149" w:rsidRPr="00383A5D" w:rsidRDefault="007B0149" w:rsidP="007B0149">
            <w:pPr>
              <w:jc w:val="right"/>
              <w:rPr>
                <w:sz w:val="10"/>
                <w:szCs w:val="10"/>
              </w:rPr>
            </w:pPr>
          </w:p>
        </w:tc>
      </w:tr>
      <w:tr w:rsidR="007B0149" w14:paraId="321FE59A" w14:textId="77777777" w:rsidTr="00A15DBC">
        <w:tc>
          <w:tcPr>
            <w:tcW w:w="7230" w:type="dxa"/>
            <w:gridSpan w:val="2"/>
          </w:tcPr>
          <w:p w14:paraId="10AFA342" w14:textId="2DE68B81" w:rsidR="007B0149" w:rsidRDefault="007B0149" w:rsidP="007B0149">
            <w:r>
              <w:t>Vintage car or other specialist motor vehicles</w:t>
            </w:r>
          </w:p>
        </w:tc>
        <w:tc>
          <w:tcPr>
            <w:tcW w:w="1973" w:type="dxa"/>
          </w:tcPr>
          <w:p w14:paraId="3D16E36F" w14:textId="4F177446" w:rsidR="007B0149" w:rsidRDefault="007B0149" w:rsidP="007B0149">
            <w:pPr>
              <w:jc w:val="right"/>
            </w:pPr>
            <w:r>
              <w:t>Price on Request</w:t>
            </w:r>
          </w:p>
        </w:tc>
      </w:tr>
      <w:tr w:rsidR="007B0149" w14:paraId="1E0F8DA3" w14:textId="77777777" w:rsidTr="00A15DBC">
        <w:tc>
          <w:tcPr>
            <w:tcW w:w="7230" w:type="dxa"/>
            <w:gridSpan w:val="2"/>
          </w:tcPr>
          <w:p w14:paraId="6510FC7F" w14:textId="77777777" w:rsidR="007B0149" w:rsidRPr="00383A5D" w:rsidRDefault="007B0149" w:rsidP="007B0149">
            <w:pPr>
              <w:rPr>
                <w:sz w:val="10"/>
                <w:szCs w:val="10"/>
              </w:rPr>
            </w:pPr>
          </w:p>
        </w:tc>
        <w:tc>
          <w:tcPr>
            <w:tcW w:w="1973" w:type="dxa"/>
          </w:tcPr>
          <w:p w14:paraId="57B38C05" w14:textId="77777777" w:rsidR="007B0149" w:rsidRPr="00383A5D" w:rsidRDefault="007B0149" w:rsidP="007B0149">
            <w:pPr>
              <w:jc w:val="right"/>
              <w:rPr>
                <w:sz w:val="10"/>
                <w:szCs w:val="10"/>
              </w:rPr>
            </w:pPr>
          </w:p>
        </w:tc>
      </w:tr>
      <w:tr w:rsidR="007B0149" w14:paraId="2C16E3AC" w14:textId="77777777" w:rsidTr="00A15DBC">
        <w:tc>
          <w:tcPr>
            <w:tcW w:w="7230" w:type="dxa"/>
            <w:gridSpan w:val="2"/>
          </w:tcPr>
          <w:p w14:paraId="794208C3" w14:textId="74F227C3" w:rsidR="007B0149" w:rsidRDefault="007B0149" w:rsidP="007B0149">
            <w:r>
              <w:t>Floral Tributes</w:t>
            </w:r>
          </w:p>
        </w:tc>
        <w:tc>
          <w:tcPr>
            <w:tcW w:w="1973" w:type="dxa"/>
          </w:tcPr>
          <w:p w14:paraId="75572AEE" w14:textId="274E1DD3" w:rsidR="007B0149" w:rsidRDefault="007B0149" w:rsidP="007B0149">
            <w:pPr>
              <w:jc w:val="right"/>
            </w:pPr>
            <w:r>
              <w:t>Price on Request</w:t>
            </w:r>
          </w:p>
        </w:tc>
      </w:tr>
      <w:tr w:rsidR="007B0149" w14:paraId="701EBA97" w14:textId="77777777" w:rsidTr="00A15DBC">
        <w:tc>
          <w:tcPr>
            <w:tcW w:w="7230" w:type="dxa"/>
            <w:gridSpan w:val="2"/>
          </w:tcPr>
          <w:p w14:paraId="24C97483" w14:textId="77777777" w:rsidR="007B0149" w:rsidRPr="00383A5D" w:rsidRDefault="007B0149" w:rsidP="007B0149">
            <w:pPr>
              <w:rPr>
                <w:sz w:val="10"/>
                <w:szCs w:val="10"/>
              </w:rPr>
            </w:pPr>
          </w:p>
        </w:tc>
        <w:tc>
          <w:tcPr>
            <w:tcW w:w="1973" w:type="dxa"/>
          </w:tcPr>
          <w:p w14:paraId="5F8799A8" w14:textId="77777777" w:rsidR="007B0149" w:rsidRPr="00383A5D" w:rsidRDefault="007B0149" w:rsidP="007B0149">
            <w:pPr>
              <w:jc w:val="right"/>
              <w:rPr>
                <w:sz w:val="10"/>
                <w:szCs w:val="10"/>
              </w:rPr>
            </w:pPr>
          </w:p>
        </w:tc>
      </w:tr>
      <w:tr w:rsidR="007B0149" w14:paraId="28832E19" w14:textId="77777777" w:rsidTr="00A15DBC">
        <w:tc>
          <w:tcPr>
            <w:tcW w:w="7230" w:type="dxa"/>
            <w:gridSpan w:val="2"/>
          </w:tcPr>
          <w:p w14:paraId="2591F217" w14:textId="45738957" w:rsidR="007B0149" w:rsidRDefault="007B0149" w:rsidP="007B0149">
            <w:r>
              <w:t>Obituary / Acknowledgement Notices</w:t>
            </w:r>
          </w:p>
        </w:tc>
        <w:tc>
          <w:tcPr>
            <w:tcW w:w="1973" w:type="dxa"/>
          </w:tcPr>
          <w:p w14:paraId="6B01360B" w14:textId="6378EEF2" w:rsidR="007B0149" w:rsidRDefault="007B0149" w:rsidP="007B0149">
            <w:pPr>
              <w:jc w:val="right"/>
            </w:pPr>
            <w:r>
              <w:t>Price on Request</w:t>
            </w:r>
          </w:p>
        </w:tc>
      </w:tr>
      <w:tr w:rsidR="007B0149" w14:paraId="5DE59BFB" w14:textId="77777777" w:rsidTr="00A15DBC">
        <w:tc>
          <w:tcPr>
            <w:tcW w:w="7230" w:type="dxa"/>
            <w:gridSpan w:val="2"/>
          </w:tcPr>
          <w:p w14:paraId="47BA9A45" w14:textId="77777777" w:rsidR="007B0149" w:rsidRPr="00383A5D" w:rsidRDefault="007B0149" w:rsidP="007B0149">
            <w:pPr>
              <w:rPr>
                <w:sz w:val="10"/>
                <w:szCs w:val="10"/>
              </w:rPr>
            </w:pPr>
          </w:p>
        </w:tc>
        <w:tc>
          <w:tcPr>
            <w:tcW w:w="1973" w:type="dxa"/>
          </w:tcPr>
          <w:p w14:paraId="5CBD1BF0" w14:textId="77777777" w:rsidR="007B0149" w:rsidRPr="00383A5D" w:rsidRDefault="007B0149" w:rsidP="007B0149">
            <w:pPr>
              <w:jc w:val="right"/>
              <w:rPr>
                <w:sz w:val="10"/>
                <w:szCs w:val="10"/>
              </w:rPr>
            </w:pPr>
          </w:p>
        </w:tc>
      </w:tr>
      <w:tr w:rsidR="00131241" w14:paraId="5C6FDE8A" w14:textId="77777777" w:rsidTr="00A15DBC">
        <w:tc>
          <w:tcPr>
            <w:tcW w:w="7230" w:type="dxa"/>
            <w:gridSpan w:val="2"/>
            <w:tcBorders>
              <w:bottom w:val="nil"/>
            </w:tcBorders>
          </w:tcPr>
          <w:p w14:paraId="0059F52F" w14:textId="66BBBD78" w:rsidR="00131241" w:rsidRDefault="00131241" w:rsidP="00131241">
            <w:r>
              <w:t>Orders of Service</w:t>
            </w:r>
          </w:p>
        </w:tc>
        <w:tc>
          <w:tcPr>
            <w:tcW w:w="1973" w:type="dxa"/>
            <w:tcBorders>
              <w:bottom w:val="nil"/>
            </w:tcBorders>
          </w:tcPr>
          <w:p w14:paraId="161FC907" w14:textId="4B609330" w:rsidR="00131241" w:rsidRDefault="00131241" w:rsidP="00131241">
            <w:pPr>
              <w:jc w:val="right"/>
            </w:pPr>
            <w:r>
              <w:t>Price on Request</w:t>
            </w:r>
          </w:p>
        </w:tc>
      </w:tr>
      <w:tr w:rsidR="00131241" w14:paraId="4DE6F26F" w14:textId="77777777" w:rsidTr="00131241">
        <w:trPr>
          <w:trHeight w:val="63"/>
        </w:trPr>
        <w:tc>
          <w:tcPr>
            <w:tcW w:w="7230" w:type="dxa"/>
            <w:gridSpan w:val="2"/>
            <w:tcBorders>
              <w:bottom w:val="nil"/>
            </w:tcBorders>
          </w:tcPr>
          <w:p w14:paraId="7166D51A" w14:textId="77777777" w:rsidR="00131241" w:rsidRPr="00131241" w:rsidRDefault="00131241" w:rsidP="00131241">
            <w:pPr>
              <w:rPr>
                <w:sz w:val="10"/>
                <w:szCs w:val="10"/>
              </w:rPr>
            </w:pPr>
          </w:p>
        </w:tc>
        <w:tc>
          <w:tcPr>
            <w:tcW w:w="1973" w:type="dxa"/>
            <w:tcBorders>
              <w:bottom w:val="nil"/>
            </w:tcBorders>
          </w:tcPr>
          <w:p w14:paraId="110A2981" w14:textId="6E2B307B" w:rsidR="00131241" w:rsidRPr="00131241" w:rsidRDefault="00131241" w:rsidP="00131241">
            <w:pPr>
              <w:tabs>
                <w:tab w:val="left" w:pos="193"/>
              </w:tabs>
              <w:rPr>
                <w:sz w:val="10"/>
                <w:szCs w:val="10"/>
              </w:rPr>
            </w:pPr>
            <w:r w:rsidRPr="00131241">
              <w:rPr>
                <w:sz w:val="10"/>
                <w:szCs w:val="10"/>
              </w:rPr>
              <w:tab/>
            </w:r>
          </w:p>
        </w:tc>
      </w:tr>
      <w:tr w:rsidR="00131241" w14:paraId="6416AB1C" w14:textId="77777777" w:rsidTr="00131241">
        <w:tc>
          <w:tcPr>
            <w:tcW w:w="5388" w:type="dxa"/>
            <w:tcBorders>
              <w:bottom w:val="nil"/>
            </w:tcBorders>
          </w:tcPr>
          <w:p w14:paraId="2C79C032" w14:textId="49221717" w:rsidR="00131241" w:rsidRDefault="00131241" w:rsidP="00131241">
            <w:r>
              <w:t>Scattering of Ashes – Funeral Director attendance:</w:t>
            </w:r>
          </w:p>
        </w:tc>
        <w:tc>
          <w:tcPr>
            <w:tcW w:w="1842" w:type="dxa"/>
            <w:tcBorders>
              <w:bottom w:val="nil"/>
            </w:tcBorders>
          </w:tcPr>
          <w:p w14:paraId="2799DF59" w14:textId="33CCBB24" w:rsidR="00131241" w:rsidRDefault="00DB513C" w:rsidP="00131241">
            <w:r>
              <w:t>Newcastle</w:t>
            </w:r>
            <w:r w:rsidR="002F183C">
              <w:t xml:space="preserve"> only</w:t>
            </w:r>
          </w:p>
        </w:tc>
        <w:tc>
          <w:tcPr>
            <w:tcW w:w="1973" w:type="dxa"/>
            <w:tcBorders>
              <w:bottom w:val="nil"/>
            </w:tcBorders>
          </w:tcPr>
          <w:p w14:paraId="551A114D" w14:textId="3B70597F" w:rsidR="00DB513C" w:rsidRDefault="00DB513C" w:rsidP="00DB513C">
            <w:pPr>
              <w:jc w:val="right"/>
            </w:pPr>
            <w:r>
              <w:t>£37.00</w:t>
            </w:r>
          </w:p>
        </w:tc>
      </w:tr>
      <w:tr w:rsidR="00131241" w14:paraId="3B4A7279" w14:textId="77777777" w:rsidTr="00A15DBC">
        <w:tc>
          <w:tcPr>
            <w:tcW w:w="7230" w:type="dxa"/>
            <w:gridSpan w:val="2"/>
            <w:tcBorders>
              <w:bottom w:val="nil"/>
            </w:tcBorders>
          </w:tcPr>
          <w:p w14:paraId="028955FA" w14:textId="77777777" w:rsidR="00131241" w:rsidRPr="00131241" w:rsidRDefault="00131241" w:rsidP="00131241">
            <w:pPr>
              <w:rPr>
                <w:sz w:val="10"/>
                <w:szCs w:val="10"/>
              </w:rPr>
            </w:pPr>
          </w:p>
        </w:tc>
        <w:tc>
          <w:tcPr>
            <w:tcW w:w="1973" w:type="dxa"/>
            <w:tcBorders>
              <w:bottom w:val="nil"/>
            </w:tcBorders>
          </w:tcPr>
          <w:p w14:paraId="69B40C58" w14:textId="77777777" w:rsidR="00131241" w:rsidRPr="00131241" w:rsidRDefault="00131241" w:rsidP="00131241">
            <w:pPr>
              <w:jc w:val="right"/>
              <w:rPr>
                <w:sz w:val="10"/>
                <w:szCs w:val="10"/>
              </w:rPr>
            </w:pPr>
          </w:p>
        </w:tc>
      </w:tr>
      <w:tr w:rsidR="00131241" w14:paraId="66585411" w14:textId="77777777" w:rsidTr="00A15DBC">
        <w:tc>
          <w:tcPr>
            <w:tcW w:w="7230" w:type="dxa"/>
            <w:gridSpan w:val="2"/>
            <w:tcBorders>
              <w:top w:val="single" w:sz="4" w:space="0" w:color="auto"/>
              <w:left w:val="nil"/>
              <w:bottom w:val="single" w:sz="4" w:space="0" w:color="auto"/>
              <w:right w:val="nil"/>
            </w:tcBorders>
          </w:tcPr>
          <w:p w14:paraId="481CA0AF" w14:textId="77777777" w:rsidR="00131241" w:rsidRDefault="00131241" w:rsidP="00131241"/>
        </w:tc>
        <w:tc>
          <w:tcPr>
            <w:tcW w:w="1973" w:type="dxa"/>
            <w:tcBorders>
              <w:top w:val="single" w:sz="4" w:space="0" w:color="auto"/>
              <w:left w:val="nil"/>
              <w:bottom w:val="single" w:sz="4" w:space="0" w:color="auto"/>
              <w:right w:val="nil"/>
            </w:tcBorders>
          </w:tcPr>
          <w:p w14:paraId="0D4D378A" w14:textId="77777777" w:rsidR="00131241" w:rsidRDefault="00131241" w:rsidP="00131241">
            <w:pPr>
              <w:jc w:val="right"/>
            </w:pPr>
          </w:p>
        </w:tc>
      </w:tr>
      <w:tr w:rsidR="00131241" w:rsidRPr="00A15DBC" w14:paraId="51B035D5" w14:textId="77777777" w:rsidTr="00A15DBC">
        <w:tc>
          <w:tcPr>
            <w:tcW w:w="9203" w:type="dxa"/>
            <w:gridSpan w:val="3"/>
            <w:tcBorders>
              <w:top w:val="single" w:sz="4" w:space="0" w:color="auto"/>
              <w:left w:val="single" w:sz="4" w:space="0" w:color="auto"/>
              <w:bottom w:val="nil"/>
              <w:right w:val="single" w:sz="4" w:space="0" w:color="auto"/>
            </w:tcBorders>
          </w:tcPr>
          <w:p w14:paraId="499AC624" w14:textId="0FECB070" w:rsidR="00131241" w:rsidRPr="00A15DBC" w:rsidRDefault="00131241" w:rsidP="00131241">
            <w:pPr>
              <w:rPr>
                <w:b/>
                <w:bCs/>
              </w:rPr>
            </w:pPr>
            <w:r w:rsidRPr="00A15DBC">
              <w:rPr>
                <w:b/>
                <w:bCs/>
              </w:rPr>
              <w:t>For a more bespoke funeral service, tailormade to your wishes and requirements, please contact us, and one of our experienced funeral directors will do their best to fulfil your wishes.</w:t>
            </w:r>
          </w:p>
        </w:tc>
      </w:tr>
      <w:tr w:rsidR="00131241" w:rsidRPr="00A15DBC" w14:paraId="38B5386E" w14:textId="77777777" w:rsidTr="00A15DBC">
        <w:tc>
          <w:tcPr>
            <w:tcW w:w="7230" w:type="dxa"/>
            <w:gridSpan w:val="2"/>
            <w:tcBorders>
              <w:top w:val="nil"/>
              <w:left w:val="single" w:sz="4" w:space="0" w:color="auto"/>
              <w:bottom w:val="single" w:sz="4" w:space="0" w:color="auto"/>
              <w:right w:val="nil"/>
            </w:tcBorders>
          </w:tcPr>
          <w:p w14:paraId="23DFFC52" w14:textId="77777777" w:rsidR="00131241" w:rsidRPr="00A15DBC" w:rsidRDefault="00131241" w:rsidP="00131241">
            <w:pPr>
              <w:rPr>
                <w:b/>
                <w:bCs/>
              </w:rPr>
            </w:pPr>
          </w:p>
        </w:tc>
        <w:tc>
          <w:tcPr>
            <w:tcW w:w="1973" w:type="dxa"/>
            <w:tcBorders>
              <w:top w:val="nil"/>
              <w:left w:val="nil"/>
              <w:bottom w:val="single" w:sz="4" w:space="0" w:color="auto"/>
              <w:right w:val="single" w:sz="4" w:space="0" w:color="auto"/>
            </w:tcBorders>
          </w:tcPr>
          <w:p w14:paraId="62DFA476" w14:textId="77777777" w:rsidR="00131241" w:rsidRPr="00A15DBC" w:rsidRDefault="00131241" w:rsidP="00131241">
            <w:pPr>
              <w:jc w:val="right"/>
              <w:rPr>
                <w:b/>
                <w:bCs/>
              </w:rPr>
            </w:pPr>
          </w:p>
        </w:tc>
      </w:tr>
      <w:tr w:rsidR="00131241" w14:paraId="79EF27F3" w14:textId="77777777" w:rsidTr="00383A5D">
        <w:tc>
          <w:tcPr>
            <w:tcW w:w="7230" w:type="dxa"/>
            <w:gridSpan w:val="2"/>
            <w:tcBorders>
              <w:top w:val="single" w:sz="4" w:space="0" w:color="auto"/>
              <w:left w:val="nil"/>
              <w:bottom w:val="single" w:sz="4" w:space="0" w:color="auto"/>
              <w:right w:val="nil"/>
            </w:tcBorders>
          </w:tcPr>
          <w:p w14:paraId="599F1E28" w14:textId="77777777" w:rsidR="00131241" w:rsidRDefault="00131241" w:rsidP="00131241"/>
        </w:tc>
        <w:tc>
          <w:tcPr>
            <w:tcW w:w="1973" w:type="dxa"/>
            <w:tcBorders>
              <w:top w:val="single" w:sz="4" w:space="0" w:color="auto"/>
              <w:left w:val="nil"/>
              <w:bottom w:val="single" w:sz="4" w:space="0" w:color="auto"/>
              <w:right w:val="nil"/>
            </w:tcBorders>
          </w:tcPr>
          <w:p w14:paraId="4854D7FF" w14:textId="77777777" w:rsidR="00131241" w:rsidRDefault="00131241" w:rsidP="00131241">
            <w:pPr>
              <w:jc w:val="right"/>
            </w:pPr>
          </w:p>
        </w:tc>
      </w:tr>
      <w:tr w:rsidR="00131241" w14:paraId="198F9DBE" w14:textId="77777777" w:rsidTr="00383A5D">
        <w:tc>
          <w:tcPr>
            <w:tcW w:w="9203" w:type="dxa"/>
            <w:gridSpan w:val="3"/>
            <w:tcBorders>
              <w:top w:val="single" w:sz="4" w:space="0" w:color="auto"/>
              <w:left w:val="single" w:sz="4" w:space="0" w:color="auto"/>
              <w:bottom w:val="nil"/>
              <w:right w:val="single" w:sz="4" w:space="0" w:color="auto"/>
            </w:tcBorders>
          </w:tcPr>
          <w:p w14:paraId="0C5E5280" w14:textId="52DD8EF0" w:rsidR="00131241" w:rsidRPr="00383A5D" w:rsidRDefault="00131241" w:rsidP="00131241">
            <w:pPr>
              <w:tabs>
                <w:tab w:val="left" w:pos="355"/>
              </w:tabs>
              <w:rPr>
                <w:b/>
                <w:bCs/>
                <w:u w:val="single"/>
              </w:rPr>
            </w:pPr>
          </w:p>
        </w:tc>
      </w:tr>
      <w:tr w:rsidR="00131241" w14:paraId="2326D48D" w14:textId="77777777" w:rsidTr="00383A5D">
        <w:tc>
          <w:tcPr>
            <w:tcW w:w="9203" w:type="dxa"/>
            <w:gridSpan w:val="3"/>
            <w:tcBorders>
              <w:top w:val="nil"/>
              <w:left w:val="single" w:sz="4" w:space="0" w:color="auto"/>
              <w:bottom w:val="nil"/>
              <w:right w:val="single" w:sz="4" w:space="0" w:color="auto"/>
            </w:tcBorders>
          </w:tcPr>
          <w:p w14:paraId="7BCC2453" w14:textId="1ED6A4FD" w:rsidR="00131241" w:rsidRPr="00383A5D" w:rsidRDefault="00131241" w:rsidP="00131241">
            <w:pPr>
              <w:jc w:val="center"/>
              <w:rPr>
                <w:b/>
                <w:bCs/>
                <w:u w:val="single"/>
              </w:rPr>
            </w:pPr>
            <w:r w:rsidRPr="00383A5D">
              <w:rPr>
                <w:b/>
                <w:bCs/>
                <w:u w:val="single"/>
              </w:rPr>
              <w:t>FUNERAL PACKAGES</w:t>
            </w:r>
          </w:p>
          <w:p w14:paraId="3A13C2D9" w14:textId="1FEDAB2A" w:rsidR="00131241" w:rsidRDefault="00131241" w:rsidP="00131241">
            <w:pPr>
              <w:jc w:val="center"/>
            </w:pPr>
          </w:p>
        </w:tc>
      </w:tr>
      <w:tr w:rsidR="00131241" w14:paraId="52635C41" w14:textId="77777777" w:rsidTr="00383A5D">
        <w:tc>
          <w:tcPr>
            <w:tcW w:w="7230" w:type="dxa"/>
            <w:gridSpan w:val="2"/>
            <w:tcBorders>
              <w:top w:val="nil"/>
              <w:left w:val="single" w:sz="4" w:space="0" w:color="auto"/>
              <w:bottom w:val="nil"/>
              <w:right w:val="nil"/>
            </w:tcBorders>
          </w:tcPr>
          <w:p w14:paraId="4F949BCF" w14:textId="3C365DF0" w:rsidR="00131241" w:rsidRPr="007B0149" w:rsidRDefault="00131241" w:rsidP="00131241">
            <w:pPr>
              <w:rPr>
                <w:b/>
                <w:bCs/>
              </w:rPr>
            </w:pPr>
            <w:r w:rsidRPr="007B0149">
              <w:rPr>
                <w:b/>
                <w:bCs/>
              </w:rPr>
              <w:t>Direct Cremation</w:t>
            </w:r>
          </w:p>
        </w:tc>
        <w:tc>
          <w:tcPr>
            <w:tcW w:w="1973" w:type="dxa"/>
            <w:tcBorders>
              <w:top w:val="nil"/>
              <w:left w:val="nil"/>
              <w:bottom w:val="nil"/>
              <w:right w:val="single" w:sz="4" w:space="0" w:color="auto"/>
            </w:tcBorders>
          </w:tcPr>
          <w:p w14:paraId="132A21E7" w14:textId="2F5F890B" w:rsidR="00131241" w:rsidRDefault="00131241" w:rsidP="00131241">
            <w:pPr>
              <w:jc w:val="right"/>
            </w:pPr>
            <w:r>
              <w:t>£1500.00</w:t>
            </w:r>
          </w:p>
        </w:tc>
      </w:tr>
      <w:tr w:rsidR="00131241" w14:paraId="506CEE12" w14:textId="77777777" w:rsidTr="00383A5D">
        <w:tc>
          <w:tcPr>
            <w:tcW w:w="7230" w:type="dxa"/>
            <w:gridSpan w:val="2"/>
            <w:tcBorders>
              <w:top w:val="nil"/>
              <w:left w:val="single" w:sz="4" w:space="0" w:color="auto"/>
              <w:bottom w:val="nil"/>
              <w:right w:val="nil"/>
            </w:tcBorders>
          </w:tcPr>
          <w:p w14:paraId="42C1A116" w14:textId="20B5ABA4" w:rsidR="00131241" w:rsidRDefault="00131241" w:rsidP="00131241">
            <w:r>
              <w:t>(includes: Collecting, transporting, care and preparation of the deceased, completion of all necessary paperwork, a simple coffin, transportation to the crematorium, and crematorium fees).</w:t>
            </w:r>
          </w:p>
        </w:tc>
        <w:tc>
          <w:tcPr>
            <w:tcW w:w="1973" w:type="dxa"/>
            <w:tcBorders>
              <w:top w:val="nil"/>
              <w:left w:val="nil"/>
              <w:bottom w:val="nil"/>
              <w:right w:val="single" w:sz="4" w:space="0" w:color="auto"/>
            </w:tcBorders>
          </w:tcPr>
          <w:p w14:paraId="194D957F" w14:textId="77777777" w:rsidR="00131241" w:rsidRDefault="00131241" w:rsidP="00131241">
            <w:pPr>
              <w:jc w:val="right"/>
            </w:pPr>
          </w:p>
        </w:tc>
      </w:tr>
      <w:tr w:rsidR="00131241" w14:paraId="281307C5" w14:textId="77777777" w:rsidTr="00383A5D">
        <w:tc>
          <w:tcPr>
            <w:tcW w:w="7230" w:type="dxa"/>
            <w:gridSpan w:val="2"/>
            <w:tcBorders>
              <w:top w:val="nil"/>
              <w:left w:val="single" w:sz="4" w:space="0" w:color="auto"/>
              <w:bottom w:val="nil"/>
              <w:right w:val="nil"/>
            </w:tcBorders>
          </w:tcPr>
          <w:p w14:paraId="7840AD72" w14:textId="77777777" w:rsidR="00131241" w:rsidRDefault="00131241" w:rsidP="00131241"/>
        </w:tc>
        <w:tc>
          <w:tcPr>
            <w:tcW w:w="1973" w:type="dxa"/>
            <w:tcBorders>
              <w:top w:val="nil"/>
              <w:left w:val="nil"/>
              <w:bottom w:val="nil"/>
              <w:right w:val="single" w:sz="4" w:space="0" w:color="auto"/>
            </w:tcBorders>
          </w:tcPr>
          <w:p w14:paraId="644AE3D3" w14:textId="77777777" w:rsidR="00131241" w:rsidRDefault="00131241" w:rsidP="00131241">
            <w:pPr>
              <w:jc w:val="right"/>
            </w:pPr>
          </w:p>
        </w:tc>
      </w:tr>
      <w:tr w:rsidR="00131241" w14:paraId="341E2C1A" w14:textId="77777777" w:rsidTr="00383A5D">
        <w:tc>
          <w:tcPr>
            <w:tcW w:w="7230" w:type="dxa"/>
            <w:gridSpan w:val="2"/>
            <w:tcBorders>
              <w:top w:val="nil"/>
              <w:left w:val="single" w:sz="4" w:space="0" w:color="auto"/>
              <w:bottom w:val="nil"/>
              <w:right w:val="nil"/>
            </w:tcBorders>
          </w:tcPr>
          <w:p w14:paraId="6315DAD5" w14:textId="61BC8717" w:rsidR="00131241" w:rsidRPr="007B0149" w:rsidRDefault="00131241" w:rsidP="00131241">
            <w:pPr>
              <w:rPr>
                <w:b/>
                <w:bCs/>
              </w:rPr>
            </w:pPr>
            <w:r w:rsidRPr="007B0149">
              <w:rPr>
                <w:b/>
                <w:bCs/>
              </w:rPr>
              <w:t>Simple Cremation</w:t>
            </w:r>
          </w:p>
        </w:tc>
        <w:tc>
          <w:tcPr>
            <w:tcW w:w="1973" w:type="dxa"/>
            <w:tcBorders>
              <w:top w:val="nil"/>
              <w:left w:val="nil"/>
              <w:bottom w:val="nil"/>
              <w:right w:val="single" w:sz="4" w:space="0" w:color="auto"/>
            </w:tcBorders>
          </w:tcPr>
          <w:p w14:paraId="5878FA10" w14:textId="53D59FA5" w:rsidR="00131241" w:rsidRDefault="00131241" w:rsidP="00131241">
            <w:pPr>
              <w:jc w:val="right"/>
            </w:pPr>
            <w:r>
              <w:t>£</w:t>
            </w:r>
            <w:r w:rsidR="002F183C">
              <w:t>3200.00</w:t>
            </w:r>
          </w:p>
        </w:tc>
      </w:tr>
      <w:tr w:rsidR="00131241" w14:paraId="1A0C32B7" w14:textId="77777777" w:rsidTr="00383A5D">
        <w:tc>
          <w:tcPr>
            <w:tcW w:w="7230" w:type="dxa"/>
            <w:gridSpan w:val="2"/>
            <w:tcBorders>
              <w:top w:val="nil"/>
              <w:left w:val="single" w:sz="4" w:space="0" w:color="auto"/>
              <w:bottom w:val="nil"/>
              <w:right w:val="nil"/>
            </w:tcBorders>
          </w:tcPr>
          <w:p w14:paraId="7DCF3FDD" w14:textId="675556C4" w:rsidR="00131241" w:rsidRDefault="00131241" w:rsidP="00131241">
            <w:r>
              <w:t>(includes: Collecting, transporting, care and preparation of the deceased, completion of all necessary paperwork, a simple coffin, provision of a hearse, minister fees, doctors fee and crematorium fees).</w:t>
            </w:r>
          </w:p>
        </w:tc>
        <w:tc>
          <w:tcPr>
            <w:tcW w:w="1973" w:type="dxa"/>
            <w:tcBorders>
              <w:top w:val="nil"/>
              <w:left w:val="nil"/>
              <w:bottom w:val="nil"/>
              <w:right w:val="single" w:sz="4" w:space="0" w:color="auto"/>
            </w:tcBorders>
          </w:tcPr>
          <w:p w14:paraId="12D1EA0A" w14:textId="77777777" w:rsidR="00131241" w:rsidRDefault="00131241" w:rsidP="00131241">
            <w:pPr>
              <w:jc w:val="right"/>
            </w:pPr>
          </w:p>
        </w:tc>
      </w:tr>
      <w:tr w:rsidR="00131241" w14:paraId="48438746" w14:textId="77777777" w:rsidTr="00383A5D">
        <w:tc>
          <w:tcPr>
            <w:tcW w:w="7230" w:type="dxa"/>
            <w:gridSpan w:val="2"/>
            <w:tcBorders>
              <w:top w:val="nil"/>
              <w:left w:val="single" w:sz="4" w:space="0" w:color="auto"/>
              <w:bottom w:val="nil"/>
              <w:right w:val="nil"/>
            </w:tcBorders>
          </w:tcPr>
          <w:p w14:paraId="6BA71180" w14:textId="77777777" w:rsidR="00131241" w:rsidRDefault="00131241" w:rsidP="00131241"/>
        </w:tc>
        <w:tc>
          <w:tcPr>
            <w:tcW w:w="1973" w:type="dxa"/>
            <w:tcBorders>
              <w:top w:val="nil"/>
              <w:left w:val="nil"/>
              <w:bottom w:val="nil"/>
              <w:right w:val="single" w:sz="4" w:space="0" w:color="auto"/>
            </w:tcBorders>
          </w:tcPr>
          <w:p w14:paraId="03575423" w14:textId="77777777" w:rsidR="00131241" w:rsidRDefault="00131241" w:rsidP="00131241">
            <w:pPr>
              <w:jc w:val="right"/>
            </w:pPr>
          </w:p>
        </w:tc>
      </w:tr>
      <w:tr w:rsidR="00131241" w14:paraId="1A6A32B4" w14:textId="77777777" w:rsidTr="00383A5D">
        <w:tc>
          <w:tcPr>
            <w:tcW w:w="7230" w:type="dxa"/>
            <w:gridSpan w:val="2"/>
            <w:tcBorders>
              <w:top w:val="nil"/>
              <w:left w:val="single" w:sz="4" w:space="0" w:color="auto"/>
              <w:bottom w:val="nil"/>
              <w:right w:val="nil"/>
            </w:tcBorders>
          </w:tcPr>
          <w:p w14:paraId="56954D47" w14:textId="1C7A5969" w:rsidR="00131241" w:rsidRDefault="00131241" w:rsidP="00131241">
            <w:r w:rsidRPr="007B0149">
              <w:rPr>
                <w:b/>
                <w:bCs/>
              </w:rPr>
              <w:t xml:space="preserve">Simple </w:t>
            </w:r>
            <w:r>
              <w:rPr>
                <w:b/>
                <w:bCs/>
              </w:rPr>
              <w:t xml:space="preserve">Burial </w:t>
            </w:r>
          </w:p>
        </w:tc>
        <w:tc>
          <w:tcPr>
            <w:tcW w:w="1973" w:type="dxa"/>
            <w:tcBorders>
              <w:top w:val="nil"/>
              <w:left w:val="nil"/>
              <w:bottom w:val="nil"/>
              <w:right w:val="single" w:sz="4" w:space="0" w:color="auto"/>
            </w:tcBorders>
          </w:tcPr>
          <w:p w14:paraId="38C28B63" w14:textId="0237074D" w:rsidR="00131241" w:rsidRDefault="00131241" w:rsidP="00131241">
            <w:pPr>
              <w:jc w:val="right"/>
            </w:pPr>
            <w:r>
              <w:t>£</w:t>
            </w:r>
            <w:r w:rsidR="002F183C">
              <w:t>3250.00</w:t>
            </w:r>
          </w:p>
        </w:tc>
      </w:tr>
      <w:tr w:rsidR="00131241" w14:paraId="69848B8E" w14:textId="77777777" w:rsidTr="00383A5D">
        <w:tc>
          <w:tcPr>
            <w:tcW w:w="7230" w:type="dxa"/>
            <w:gridSpan w:val="2"/>
            <w:tcBorders>
              <w:top w:val="nil"/>
              <w:left w:val="single" w:sz="4" w:space="0" w:color="auto"/>
              <w:bottom w:val="nil"/>
              <w:right w:val="nil"/>
            </w:tcBorders>
          </w:tcPr>
          <w:p w14:paraId="2ABEA707" w14:textId="2209E8CF" w:rsidR="00131241" w:rsidRPr="007B0149" w:rsidRDefault="00131241" w:rsidP="00131241">
            <w:pPr>
              <w:rPr>
                <w:b/>
                <w:bCs/>
              </w:rPr>
            </w:pPr>
            <w:r>
              <w:t>(includes: Collecting, transporting, care and preparation of the deceased, completion of all necessary paperwork, a simple coffin, provision of a hearse, minister fees and interment fees).</w:t>
            </w:r>
          </w:p>
        </w:tc>
        <w:tc>
          <w:tcPr>
            <w:tcW w:w="1973" w:type="dxa"/>
            <w:tcBorders>
              <w:top w:val="nil"/>
              <w:left w:val="nil"/>
              <w:bottom w:val="nil"/>
              <w:right w:val="single" w:sz="4" w:space="0" w:color="auto"/>
            </w:tcBorders>
          </w:tcPr>
          <w:p w14:paraId="6F1A92F4" w14:textId="77777777" w:rsidR="00131241" w:rsidRDefault="00131241" w:rsidP="00131241">
            <w:pPr>
              <w:jc w:val="right"/>
            </w:pPr>
          </w:p>
        </w:tc>
      </w:tr>
      <w:tr w:rsidR="00131241" w14:paraId="23A4C234" w14:textId="77777777" w:rsidTr="00383A5D">
        <w:tc>
          <w:tcPr>
            <w:tcW w:w="7230" w:type="dxa"/>
            <w:gridSpan w:val="2"/>
            <w:tcBorders>
              <w:top w:val="nil"/>
              <w:left w:val="single" w:sz="4" w:space="0" w:color="auto"/>
              <w:bottom w:val="single" w:sz="4" w:space="0" w:color="auto"/>
              <w:right w:val="nil"/>
            </w:tcBorders>
          </w:tcPr>
          <w:p w14:paraId="637DFB6B" w14:textId="77777777" w:rsidR="00131241" w:rsidRDefault="00131241" w:rsidP="00131241"/>
        </w:tc>
        <w:tc>
          <w:tcPr>
            <w:tcW w:w="1973" w:type="dxa"/>
            <w:tcBorders>
              <w:top w:val="nil"/>
              <w:left w:val="nil"/>
              <w:bottom w:val="single" w:sz="4" w:space="0" w:color="auto"/>
              <w:right w:val="single" w:sz="4" w:space="0" w:color="auto"/>
            </w:tcBorders>
          </w:tcPr>
          <w:p w14:paraId="73231335" w14:textId="77777777" w:rsidR="00131241" w:rsidRDefault="00131241" w:rsidP="00131241">
            <w:pPr>
              <w:jc w:val="right"/>
            </w:pPr>
          </w:p>
        </w:tc>
      </w:tr>
    </w:tbl>
    <w:p w14:paraId="049CB771" w14:textId="774DA4F1" w:rsidR="00662BDB" w:rsidRDefault="00662BDB" w:rsidP="00AA5359"/>
    <w:sectPr w:rsidR="00662BDB" w:rsidSect="008650CC">
      <w:headerReference w:type="default" r:id="rId8"/>
      <w:pgSz w:w="11906" w:h="16838" w:code="9"/>
      <w:pgMar w:top="1560" w:right="1134" w:bottom="0" w:left="1559"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AA06" w14:textId="77777777" w:rsidR="00DC4697" w:rsidRDefault="00DC4697" w:rsidP="00AC47B0">
      <w:pPr>
        <w:spacing w:after="0" w:line="240" w:lineRule="auto"/>
      </w:pPr>
      <w:r>
        <w:separator/>
      </w:r>
    </w:p>
  </w:endnote>
  <w:endnote w:type="continuationSeparator" w:id="0">
    <w:p w14:paraId="2E6C4D0B" w14:textId="77777777" w:rsidR="00DC4697" w:rsidRDefault="00DC4697" w:rsidP="00AC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5CD1" w14:textId="77777777" w:rsidR="00DC4697" w:rsidRDefault="00DC4697" w:rsidP="00AC47B0">
      <w:pPr>
        <w:spacing w:after="0" w:line="240" w:lineRule="auto"/>
      </w:pPr>
      <w:r>
        <w:separator/>
      </w:r>
    </w:p>
  </w:footnote>
  <w:footnote w:type="continuationSeparator" w:id="0">
    <w:p w14:paraId="343BD402" w14:textId="77777777" w:rsidR="00DC4697" w:rsidRDefault="00DC4697" w:rsidP="00AC4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F9AF" w14:textId="7F778846" w:rsidR="000E57B9" w:rsidRPr="000E57B9" w:rsidRDefault="00AF1C4F" w:rsidP="00AF1C4F">
    <w:pPr>
      <w:pStyle w:val="Header"/>
      <w:ind w:hanging="851"/>
      <w:rPr>
        <w:sz w:val="18"/>
        <w:szCs w:val="18"/>
      </w:rPr>
    </w:pPr>
    <w:r w:rsidRPr="00AF1C4F">
      <w:rPr>
        <w:noProof/>
      </w:rPr>
      <w:drawing>
        <wp:inline distT="0" distB="0" distL="0" distR="0" wp14:anchorId="05A4DAFC" wp14:editId="6D6B79D7">
          <wp:extent cx="906733" cy="822640"/>
          <wp:effectExtent l="0" t="0" r="8255"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921024" cy="835606"/>
                  </a:xfrm>
                  <a:prstGeom prst="rect">
                    <a:avLst/>
                  </a:prstGeom>
                </pic:spPr>
              </pic:pic>
            </a:graphicData>
          </a:graphic>
        </wp:inline>
      </w:drawing>
    </w:r>
    <w:r>
      <w:rPr>
        <w:noProof/>
      </w:rPr>
      <w:t xml:space="preserve">                   </w:t>
    </w:r>
    <w:r w:rsidR="00C23F13">
      <w:rPr>
        <w:noProof/>
      </w:rPr>
      <w:t xml:space="preserve">        </w:t>
    </w:r>
    <w:r>
      <w:rPr>
        <w:noProof/>
      </w:rPr>
      <w:t xml:space="preserve">    </w:t>
    </w:r>
    <w:r w:rsidR="00C256BD">
      <w:rPr>
        <w:noProof/>
      </w:rPr>
      <w:t xml:space="preserve">                      </w:t>
    </w:r>
    <w:r>
      <w:rPr>
        <w:noProof/>
      </w:rPr>
      <w:t xml:space="preserve">   </w:t>
    </w:r>
    <w:r w:rsidR="00C256BD">
      <w:rPr>
        <w:noProof/>
      </w:rPr>
      <w:drawing>
        <wp:inline distT="0" distB="0" distL="0" distR="0" wp14:anchorId="7BFFD8A3" wp14:editId="2126EF9C">
          <wp:extent cx="1519555" cy="1140460"/>
          <wp:effectExtent l="0" t="0" r="0" b="0"/>
          <wp:docPr id="10" name="Picture 10"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icon&#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1140460"/>
                  </a:xfrm>
                  <a:prstGeom prst="rect">
                    <a:avLst/>
                  </a:prstGeom>
                  <a:noFill/>
                  <a:ln>
                    <a:noFill/>
                  </a:ln>
                </pic:spPr>
              </pic:pic>
            </a:graphicData>
          </a:graphic>
        </wp:inline>
      </w:drawing>
    </w:r>
    <w:r w:rsidR="000E57B9">
      <w:br/>
    </w:r>
    <w:r>
      <w:rPr>
        <w:sz w:val="18"/>
        <w:szCs w:val="18"/>
      </w:rPr>
      <w:t xml:space="preserve">                                      E </w:t>
    </w:r>
    <w:r w:rsidR="000E57B9" w:rsidRPr="000E57B9">
      <w:rPr>
        <w:sz w:val="18"/>
        <w:szCs w:val="18"/>
      </w:rPr>
      <w:t>Turnbull &amp; Son Ltd | Albion Road | North Shields | Tyne &amp; Wear | NE29 0HE</w:t>
    </w:r>
    <w:r>
      <w:rPr>
        <w:sz w:val="18"/>
        <w:szCs w:val="18"/>
      </w:rPr>
      <w:br/>
      <w:t xml:space="preserve">                                               </w:t>
    </w:r>
    <w:hyperlink r:id="rId3" w:history="1">
      <w:r w:rsidR="00C23F13" w:rsidRPr="001E2875">
        <w:rPr>
          <w:rStyle w:val="Hyperlink"/>
          <w:sz w:val="18"/>
          <w:szCs w:val="18"/>
        </w:rPr>
        <w:t>www.eturnbull.co.uk</w:t>
      </w:r>
    </w:hyperlink>
    <w:r w:rsidR="000E57B9" w:rsidRPr="000E57B9">
      <w:rPr>
        <w:sz w:val="18"/>
        <w:szCs w:val="18"/>
      </w:rPr>
      <w:t xml:space="preserve"> | </w:t>
    </w:r>
    <w:hyperlink r:id="rId4" w:history="1">
      <w:r w:rsidR="000E57B9" w:rsidRPr="000E57B9">
        <w:rPr>
          <w:rStyle w:val="Hyperlink"/>
          <w:sz w:val="18"/>
          <w:szCs w:val="18"/>
        </w:rPr>
        <w:t>info@eturnbull.co.uk</w:t>
      </w:r>
    </w:hyperlink>
    <w:r w:rsidR="000E57B9" w:rsidRPr="000E57B9">
      <w:rPr>
        <w:sz w:val="18"/>
        <w:szCs w:val="18"/>
      </w:rPr>
      <w:t xml:space="preserve"> | Tel: (0191) 257 1201</w:t>
    </w:r>
  </w:p>
  <w:p w14:paraId="2B1DE267" w14:textId="77777777" w:rsidR="000E57B9" w:rsidRDefault="000E57B9" w:rsidP="000E57B9">
    <w:pPr>
      <w:pStyle w:val="Header"/>
      <w:jc w:val="center"/>
    </w:pPr>
  </w:p>
  <w:p w14:paraId="198BA5DD" w14:textId="2FCC2203" w:rsidR="000E57B9" w:rsidRPr="00C23F13" w:rsidRDefault="00845AAC" w:rsidP="00C23F13">
    <w:pPr>
      <w:pStyle w:val="Header"/>
      <w:jc w:val="center"/>
      <w:rPr>
        <w:b/>
        <w:bCs/>
        <w:u w:val="single"/>
      </w:rPr>
    </w:pPr>
    <w:r>
      <w:rPr>
        <w:b/>
        <w:bCs/>
        <w:u w:val="single"/>
      </w:rPr>
      <w:t>ADDITIONAL PRICE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A19DB"/>
    <w:multiLevelType w:val="hybridMultilevel"/>
    <w:tmpl w:val="2F44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8547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46"/>
    <w:rsid w:val="00052214"/>
    <w:rsid w:val="000E57B9"/>
    <w:rsid w:val="00113B78"/>
    <w:rsid w:val="00131241"/>
    <w:rsid w:val="00135066"/>
    <w:rsid w:val="002471A5"/>
    <w:rsid w:val="002F183C"/>
    <w:rsid w:val="002F6A2A"/>
    <w:rsid w:val="00373DC4"/>
    <w:rsid w:val="00383A5D"/>
    <w:rsid w:val="003C3222"/>
    <w:rsid w:val="00425920"/>
    <w:rsid w:val="00531DE5"/>
    <w:rsid w:val="005E269C"/>
    <w:rsid w:val="00662BDB"/>
    <w:rsid w:val="00664F6C"/>
    <w:rsid w:val="007B0149"/>
    <w:rsid w:val="00845AAC"/>
    <w:rsid w:val="008650CC"/>
    <w:rsid w:val="0087732A"/>
    <w:rsid w:val="009A72B4"/>
    <w:rsid w:val="00A15DBC"/>
    <w:rsid w:val="00A6741B"/>
    <w:rsid w:val="00AA5359"/>
    <w:rsid w:val="00AB0AA0"/>
    <w:rsid w:val="00AC47B0"/>
    <w:rsid w:val="00AF1C4F"/>
    <w:rsid w:val="00AF5146"/>
    <w:rsid w:val="00B0252C"/>
    <w:rsid w:val="00BE0A20"/>
    <w:rsid w:val="00C23F13"/>
    <w:rsid w:val="00C256BD"/>
    <w:rsid w:val="00DB513C"/>
    <w:rsid w:val="00DC4697"/>
    <w:rsid w:val="00E00BE1"/>
    <w:rsid w:val="00ED73C7"/>
    <w:rsid w:val="00F8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9B38D"/>
  <w15:chartTrackingRefBased/>
  <w15:docId w15:val="{1E460DD4-5513-4A33-BFA1-9EB9149B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F51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F5146"/>
    <w:pPr>
      <w:ind w:left="720"/>
      <w:contextualSpacing/>
    </w:pPr>
  </w:style>
  <w:style w:type="paragraph" w:styleId="Header">
    <w:name w:val="header"/>
    <w:basedOn w:val="Normal"/>
    <w:link w:val="HeaderChar"/>
    <w:uiPriority w:val="99"/>
    <w:unhideWhenUsed/>
    <w:rsid w:val="00AC4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0"/>
  </w:style>
  <w:style w:type="paragraph" w:styleId="Footer">
    <w:name w:val="footer"/>
    <w:basedOn w:val="Normal"/>
    <w:link w:val="FooterChar"/>
    <w:uiPriority w:val="99"/>
    <w:unhideWhenUsed/>
    <w:rsid w:val="00AC4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0"/>
  </w:style>
  <w:style w:type="character" w:styleId="Hyperlink">
    <w:name w:val="Hyperlink"/>
    <w:basedOn w:val="DefaultParagraphFont"/>
    <w:uiPriority w:val="99"/>
    <w:unhideWhenUsed/>
    <w:rsid w:val="000E57B9"/>
    <w:rPr>
      <w:color w:val="0563C1" w:themeColor="hyperlink"/>
      <w:u w:val="single"/>
    </w:rPr>
  </w:style>
  <w:style w:type="character" w:styleId="UnresolvedMention">
    <w:name w:val="Unresolved Mention"/>
    <w:basedOn w:val="DefaultParagraphFont"/>
    <w:uiPriority w:val="99"/>
    <w:semiHidden/>
    <w:unhideWhenUsed/>
    <w:rsid w:val="000E5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eturnbull.co.uk"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eturnbu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0F39-81B2-49A4-AA42-BD055ED5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Meston</dc:creator>
  <cp:keywords/>
  <dc:description/>
  <cp:lastModifiedBy>Susan Meston</cp:lastModifiedBy>
  <cp:revision>13</cp:revision>
  <cp:lastPrinted>2022-11-29T10:39:00Z</cp:lastPrinted>
  <dcterms:created xsi:type="dcterms:W3CDTF">2021-08-06T13:43:00Z</dcterms:created>
  <dcterms:modified xsi:type="dcterms:W3CDTF">2023-11-09T14:29:00Z</dcterms:modified>
</cp:coreProperties>
</file>